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4807" w:rsidRDefault="00B94FD8" w:rsidP="004A70C3">
      <w:pPr>
        <w:jc w:val="center"/>
        <w:rPr>
          <w:sz w:val="32"/>
          <w:szCs w:val="32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167005</wp:posOffset>
            </wp:positionH>
            <wp:positionV relativeFrom="paragraph">
              <wp:posOffset>-204470</wp:posOffset>
            </wp:positionV>
            <wp:extent cx="885825" cy="885825"/>
            <wp:effectExtent l="19050" t="0" r="9525" b="0"/>
            <wp:wrapNone/>
            <wp:docPr id="2" name="Obrázek 1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94FD8">
        <w:rPr>
          <w:b/>
          <w:sz w:val="32"/>
          <w:szCs w:val="32"/>
          <w:u w:val="single"/>
        </w:rPr>
        <w:t>HK</w:t>
      </w:r>
      <w:r w:rsidR="002D2994">
        <w:rPr>
          <w:b/>
          <w:sz w:val="32"/>
          <w:szCs w:val="32"/>
          <w:u w:val="single"/>
        </w:rPr>
        <w:t xml:space="preserve"> MR 223/308</w:t>
      </w:r>
      <w:r w:rsidRPr="00B94FD8">
        <w:rPr>
          <w:b/>
          <w:sz w:val="32"/>
          <w:szCs w:val="32"/>
          <w:u w:val="single"/>
        </w:rPr>
        <w:t xml:space="preserve"> Samonabíjecí puška </w:t>
      </w:r>
      <w:r w:rsidRPr="00B94FD8">
        <w:rPr>
          <w:b/>
          <w:sz w:val="32"/>
          <w:szCs w:val="32"/>
          <w:u w:val="single"/>
        </w:rPr>
        <w:br/>
      </w:r>
      <w:r w:rsidRPr="00B94FD8">
        <w:rPr>
          <w:sz w:val="32"/>
          <w:szCs w:val="32"/>
        </w:rPr>
        <w:br/>
      </w:r>
      <w:proofErr w:type="gramStart"/>
      <w:r w:rsidRPr="00B94FD8">
        <w:rPr>
          <w:sz w:val="32"/>
          <w:szCs w:val="32"/>
        </w:rPr>
        <w:t>Ráže .223</w:t>
      </w:r>
      <w:proofErr w:type="gramEnd"/>
      <w:r w:rsidRPr="00B94FD8">
        <w:rPr>
          <w:sz w:val="32"/>
          <w:szCs w:val="32"/>
        </w:rPr>
        <w:t xml:space="preserve"> Remington</w:t>
      </w:r>
      <w:r w:rsidR="002D2994">
        <w:rPr>
          <w:sz w:val="32"/>
          <w:szCs w:val="32"/>
        </w:rPr>
        <w:br/>
        <w:t>308Win</w:t>
      </w:r>
      <w:r w:rsidRPr="00B94FD8">
        <w:rPr>
          <w:sz w:val="32"/>
          <w:szCs w:val="32"/>
        </w:rPr>
        <w:br/>
      </w:r>
      <w:r w:rsidRPr="00B94FD8">
        <w:rPr>
          <w:sz w:val="32"/>
          <w:szCs w:val="32"/>
        </w:rPr>
        <w:br/>
      </w:r>
      <w:r>
        <w:rPr>
          <w:sz w:val="32"/>
          <w:szCs w:val="32"/>
        </w:rPr>
        <w:br/>
      </w:r>
      <w:r w:rsidRPr="00B94FD8">
        <w:rPr>
          <w:sz w:val="32"/>
          <w:szCs w:val="32"/>
        </w:rPr>
        <w:t>Návod k</w:t>
      </w:r>
      <w:r>
        <w:rPr>
          <w:sz w:val="32"/>
          <w:szCs w:val="32"/>
        </w:rPr>
        <w:t> </w:t>
      </w:r>
      <w:r w:rsidRPr="00B94FD8">
        <w:rPr>
          <w:sz w:val="32"/>
          <w:szCs w:val="32"/>
        </w:rPr>
        <w:t>použití</w:t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</w:p>
    <w:p w:rsidR="002D2994" w:rsidRDefault="002D2994" w:rsidP="004A70C3">
      <w:pPr>
        <w:jc w:val="center"/>
        <w:rPr>
          <w:b/>
          <w:noProof/>
          <w:sz w:val="32"/>
          <w:szCs w:val="32"/>
          <w:lang w:eastAsia="cs-CZ"/>
        </w:rPr>
      </w:pPr>
      <w:r>
        <w:rPr>
          <w:b/>
          <w:noProof/>
          <w:sz w:val="32"/>
          <w:szCs w:val="32"/>
          <w:lang w:eastAsia="cs-CZ"/>
        </w:rPr>
        <w:drawing>
          <wp:inline distT="0" distB="0" distL="0" distR="0">
            <wp:extent cx="5760720" cy="193929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HK_MR223_1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939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</w:rPr>
        <w:br/>
      </w:r>
      <w:r>
        <w:rPr>
          <w:b/>
          <w:sz w:val="32"/>
          <w:szCs w:val="32"/>
        </w:rPr>
        <w:br/>
      </w:r>
      <w:r>
        <w:rPr>
          <w:b/>
          <w:sz w:val="32"/>
          <w:szCs w:val="32"/>
        </w:rPr>
        <w:br/>
      </w:r>
    </w:p>
    <w:p w:rsidR="002D2994" w:rsidRDefault="002D2994" w:rsidP="004A70C3">
      <w:pPr>
        <w:jc w:val="center"/>
        <w:rPr>
          <w:b/>
          <w:noProof/>
          <w:sz w:val="32"/>
          <w:szCs w:val="32"/>
          <w:lang w:eastAsia="cs-CZ"/>
        </w:rPr>
      </w:pPr>
    </w:p>
    <w:p w:rsidR="00623FF7" w:rsidRPr="002D2994" w:rsidRDefault="002D2994" w:rsidP="002D2994">
      <w:pPr>
        <w:jc w:val="center"/>
        <w:rPr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inline distT="0" distB="0" distL="0" distR="0">
            <wp:extent cx="6470316" cy="184404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mr308__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4352" cy="184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23CD6">
        <w:rPr>
          <w:b/>
          <w:sz w:val="32"/>
          <w:szCs w:val="32"/>
        </w:rPr>
        <w:br/>
      </w:r>
      <w:r w:rsidR="00C23CD6">
        <w:rPr>
          <w:b/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  <w:r>
        <w:rPr>
          <w:sz w:val="32"/>
          <w:szCs w:val="32"/>
        </w:rPr>
        <w:lastRenderedPageBreak/>
        <w:br/>
      </w:r>
      <w:r w:rsidR="00060AE4" w:rsidRPr="00201930">
        <w:rPr>
          <w:sz w:val="20"/>
          <w:szCs w:val="20"/>
        </w:rPr>
        <w:t xml:space="preserve">Samonabíjecí puška </w:t>
      </w:r>
      <w:proofErr w:type="spellStart"/>
      <w:r w:rsidR="00060AE4" w:rsidRPr="00201930">
        <w:rPr>
          <w:sz w:val="20"/>
          <w:szCs w:val="20"/>
        </w:rPr>
        <w:t>Heckler</w:t>
      </w:r>
      <w:proofErr w:type="spellEnd"/>
      <w:r w:rsidR="00060AE4" w:rsidRPr="00201930">
        <w:rPr>
          <w:sz w:val="20"/>
          <w:szCs w:val="20"/>
        </w:rPr>
        <w:t>-Koch</w:t>
      </w:r>
      <w:r>
        <w:rPr>
          <w:sz w:val="20"/>
          <w:szCs w:val="20"/>
        </w:rPr>
        <w:t xml:space="preserve"> řady MR</w:t>
      </w:r>
      <w:r w:rsidR="00060AE4" w:rsidRPr="00201930">
        <w:rPr>
          <w:sz w:val="20"/>
          <w:szCs w:val="20"/>
        </w:rPr>
        <w:t xml:space="preserve"> je zbraní pracující na principu pohybu závěru odebírání tlaku plynů z hlavně. Zkušenosti zbrojovky Heckler-Koch na poli vývoje a výroby zbraní pro ozbrojené složky bohatě úročí na poli civilních a sportovních zbraní. Dalo by se </w:t>
      </w:r>
      <w:r w:rsidR="00382265" w:rsidRPr="00201930">
        <w:rPr>
          <w:sz w:val="20"/>
          <w:szCs w:val="20"/>
        </w:rPr>
        <w:t>říci, že</w:t>
      </w:r>
      <w:r w:rsidR="00060AE4" w:rsidRPr="00201930">
        <w:rPr>
          <w:sz w:val="20"/>
          <w:szCs w:val="20"/>
        </w:rPr>
        <w:t xml:space="preserve"> kvalita těchto produktů je ověřena v nejtěžších služebních i bojových podmínkách. Již tento fakt je zárukou toho, že pušky řady </w:t>
      </w:r>
      <w:r>
        <w:rPr>
          <w:sz w:val="20"/>
          <w:szCs w:val="20"/>
        </w:rPr>
        <w:t>MR223/308</w:t>
      </w:r>
      <w:r w:rsidR="00060AE4" w:rsidRPr="00201930">
        <w:rPr>
          <w:sz w:val="20"/>
          <w:szCs w:val="20"/>
        </w:rPr>
        <w:t xml:space="preserve"> fungují spolehlivě, bez závad, jsou spolehlivé a vysoce přesné. Perfektní vyvážení je dáno vhodně zvoleným poměrem hmotnosti pohyblivých částí v závislosti k dané ráži a působení výmetných plynů. Díky </w:t>
      </w:r>
      <w:r w:rsidR="0048672A" w:rsidRPr="00201930">
        <w:rPr>
          <w:sz w:val="20"/>
          <w:szCs w:val="20"/>
        </w:rPr>
        <w:t xml:space="preserve">zvoleným konstrukčním řešením je minimalizován zpětný ráz do ramene a potřeba stabilizovat </w:t>
      </w:r>
      <w:r w:rsidR="00B974F3" w:rsidRPr="00201930">
        <w:rPr>
          <w:sz w:val="20"/>
          <w:szCs w:val="20"/>
        </w:rPr>
        <w:t xml:space="preserve">zbraň po výstřelu a naopak maximalizována přesnost. </w:t>
      </w:r>
      <w:r w:rsidR="00B974F3" w:rsidRPr="00201930">
        <w:rPr>
          <w:sz w:val="20"/>
          <w:szCs w:val="20"/>
        </w:rPr>
        <w:br/>
      </w:r>
      <w:r w:rsidR="00B974F3" w:rsidRPr="00201930">
        <w:rPr>
          <w:sz w:val="20"/>
          <w:szCs w:val="20"/>
        </w:rPr>
        <w:br/>
      </w:r>
      <w:r>
        <w:rPr>
          <w:sz w:val="20"/>
          <w:szCs w:val="20"/>
        </w:rPr>
        <w:t>MR223/308</w:t>
      </w:r>
      <w:r w:rsidR="00B974F3" w:rsidRPr="00201930">
        <w:rPr>
          <w:sz w:val="20"/>
          <w:szCs w:val="20"/>
        </w:rPr>
        <w:t xml:space="preserve"> je z výroby opatřena mazivem k ochraně proti korozi na vnějších i vnitřních částech hlavně. Před vypálením prvního výstřelu je nutné, </w:t>
      </w:r>
      <w:r w:rsidR="00382265" w:rsidRPr="00201930">
        <w:rPr>
          <w:sz w:val="20"/>
          <w:szCs w:val="20"/>
        </w:rPr>
        <w:t>aby hlaveň</w:t>
      </w:r>
      <w:r w:rsidR="00B974F3" w:rsidRPr="00201930">
        <w:rPr>
          <w:sz w:val="20"/>
          <w:szCs w:val="20"/>
        </w:rPr>
        <w:t xml:space="preserve"> byla dokonale vyčištěna a pokud to považujete za nutné, otřete nadbytečný olej pomocí čisté, suché a měkké látky. Vždy se ujistěte, že používáte pouze komerční střelivo, dané ráže a vysoké kvality. Tato ráže je vyznačena na </w:t>
      </w:r>
      <w:r w:rsidR="00483613" w:rsidRPr="00201930">
        <w:rPr>
          <w:sz w:val="20"/>
          <w:szCs w:val="20"/>
        </w:rPr>
        <w:t xml:space="preserve">levé straně polymerového rámu, na levé straně hlavně a na zásobníku. Zbraň byla vyrobena dle nezbytných bezpečnostních předpisů, avšak výslovně nemůžeme převzít jakoukoliv odpovědnost za zranění nebo škody, způsobené použitím střeliva nesprávné ráže, nebo v důsledku příliš vysokého tlaku. </w:t>
      </w:r>
      <w:r w:rsidR="00483613" w:rsidRPr="00201930">
        <w:rPr>
          <w:sz w:val="20"/>
          <w:szCs w:val="20"/>
        </w:rPr>
        <w:br/>
      </w:r>
      <w:r w:rsidR="00483613" w:rsidRPr="00201930">
        <w:rPr>
          <w:sz w:val="20"/>
          <w:szCs w:val="20"/>
        </w:rPr>
        <w:br/>
      </w:r>
      <w:r w:rsidR="00483613" w:rsidRPr="00201930">
        <w:rPr>
          <w:b/>
          <w:sz w:val="20"/>
          <w:szCs w:val="20"/>
          <w:u w:val="single"/>
        </w:rPr>
        <w:t>Nezbytné bezpečnostní pokyny, které je nutné dodržovat.</w:t>
      </w:r>
      <w:r w:rsidR="00483613" w:rsidRPr="00201930">
        <w:rPr>
          <w:sz w:val="20"/>
          <w:szCs w:val="20"/>
        </w:rPr>
        <w:br/>
      </w:r>
      <w:r w:rsidR="00C23CD6" w:rsidRPr="00201930">
        <w:rPr>
          <w:sz w:val="20"/>
          <w:szCs w:val="20"/>
        </w:rPr>
        <w:br/>
      </w:r>
      <w:r w:rsidR="00483613" w:rsidRPr="00201930">
        <w:rPr>
          <w:sz w:val="20"/>
          <w:szCs w:val="20"/>
        </w:rPr>
        <w:t>1) Před manipulací se ujistěte, že není nabitá.</w:t>
      </w:r>
      <w:r w:rsidR="00483613" w:rsidRPr="00201930">
        <w:rPr>
          <w:sz w:val="20"/>
          <w:szCs w:val="20"/>
        </w:rPr>
        <w:br/>
        <w:t>2) S výjimkou střelby, vždy zajistěte zbraň bezpečnostní pojistkou (viz „bezpečnostní pojistka“)</w:t>
      </w:r>
      <w:r w:rsidR="00483613" w:rsidRPr="00201930">
        <w:rPr>
          <w:sz w:val="20"/>
          <w:szCs w:val="20"/>
        </w:rPr>
        <w:br/>
        <w:t>3) Nikdy nepřikládejte prst na spoušť s výjimkou případů, kdy se připravujete ke střelbě. Za všech ostatních okolností přidržujte prst podél polymerového těla zbraně n</w:t>
      </w:r>
      <w:r w:rsidR="00DC44DF" w:rsidRPr="00201930">
        <w:rPr>
          <w:sz w:val="20"/>
          <w:szCs w:val="20"/>
        </w:rPr>
        <w:t>ad spouští.</w:t>
      </w:r>
      <w:r w:rsidR="00DC44DF" w:rsidRPr="00201930">
        <w:rPr>
          <w:sz w:val="20"/>
          <w:szCs w:val="20"/>
        </w:rPr>
        <w:br/>
        <w:t>4</w:t>
      </w:r>
      <w:r w:rsidR="00DC44DF" w:rsidRPr="00201930">
        <w:rPr>
          <w:b/>
          <w:sz w:val="20"/>
          <w:szCs w:val="20"/>
        </w:rPr>
        <w:t xml:space="preserve">) Nikdy na nikoho </w:t>
      </w:r>
      <w:r w:rsidR="00382265" w:rsidRPr="00201930">
        <w:rPr>
          <w:b/>
          <w:sz w:val="20"/>
          <w:szCs w:val="20"/>
        </w:rPr>
        <w:t>nemiřte</w:t>
      </w:r>
      <w:r w:rsidR="00382265" w:rsidRPr="00201930">
        <w:rPr>
          <w:sz w:val="20"/>
          <w:szCs w:val="20"/>
        </w:rPr>
        <w:t>, i když</w:t>
      </w:r>
      <w:r w:rsidR="00DC44DF" w:rsidRPr="00201930">
        <w:rPr>
          <w:sz w:val="20"/>
          <w:szCs w:val="20"/>
        </w:rPr>
        <w:t xml:space="preserve"> jste si jistí, že je zbraň vybitá a zajištěná. Se zbraní zacházejte vždy tak, jako by byla nabitá.</w:t>
      </w:r>
      <w:r w:rsidR="00DC44DF" w:rsidRPr="00201930">
        <w:rPr>
          <w:sz w:val="20"/>
          <w:szCs w:val="20"/>
        </w:rPr>
        <w:br/>
        <w:t xml:space="preserve">5) Musíte vždy vidět kam Vaše střely dopadnou a nikdy nestřílejte v případě, že existuje sebemenší riziko nehody. </w:t>
      </w:r>
      <w:r w:rsidR="00382265" w:rsidRPr="00201930">
        <w:rPr>
          <w:sz w:val="20"/>
          <w:szCs w:val="20"/>
        </w:rPr>
        <w:t>Mějte na</w:t>
      </w:r>
      <w:r w:rsidR="00382265">
        <w:rPr>
          <w:sz w:val="20"/>
          <w:szCs w:val="20"/>
        </w:rPr>
        <w:t xml:space="preserve"> paměti riziko možnosti odrazu </w:t>
      </w:r>
      <w:r w:rsidR="00382265" w:rsidRPr="00201930">
        <w:rPr>
          <w:sz w:val="20"/>
          <w:szCs w:val="20"/>
        </w:rPr>
        <w:t xml:space="preserve">střely, nikdy nestřílejte do vody, či proti skalám. </w:t>
      </w:r>
      <w:r w:rsidR="00382265" w:rsidRPr="00201930">
        <w:rPr>
          <w:sz w:val="20"/>
          <w:szCs w:val="20"/>
        </w:rPr>
        <w:br/>
      </w:r>
      <w:r w:rsidR="00DC44DF" w:rsidRPr="00201930">
        <w:rPr>
          <w:sz w:val="20"/>
          <w:szCs w:val="20"/>
        </w:rPr>
        <w:t xml:space="preserve">6) S ohledem na vlastní bezpečnost i z hlediska balistické účinnosti používejte pouze střelivo shodné s předepsaným střelivem. </w:t>
      </w:r>
      <w:r w:rsidR="00DC44DF" w:rsidRPr="00201930">
        <w:rPr>
          <w:sz w:val="20"/>
          <w:szCs w:val="20"/>
        </w:rPr>
        <w:br/>
        <w:t xml:space="preserve">7) Ve svém vlastním zájmu i v zájmu životnosti vaší zbraně, zabraňte vniknutí jakéhokoliv cizího předmětu do hlavně. Bláto, sníh či voda mohou způsobit nebezpečný přetlak v hlavni a tím i možnost poškození zbraně a případné zranění. </w:t>
      </w:r>
      <w:r w:rsidR="00DC44DF" w:rsidRPr="00201930">
        <w:rPr>
          <w:sz w:val="20"/>
          <w:szCs w:val="20"/>
        </w:rPr>
        <w:br/>
        <w:t>8) Při odkládání zbraň vždy vybijte! Uložte ji odděleně od střeliva a zabezpečte, aby k</w:t>
      </w:r>
      <w:r w:rsidR="00B91417" w:rsidRPr="00201930">
        <w:rPr>
          <w:sz w:val="20"/>
          <w:szCs w:val="20"/>
        </w:rPr>
        <w:t> e zbrani neměly přístup děti.</w:t>
      </w:r>
      <w:r w:rsidR="00B91417" w:rsidRPr="00201930">
        <w:rPr>
          <w:sz w:val="20"/>
          <w:szCs w:val="20"/>
        </w:rPr>
        <w:br/>
      </w:r>
      <w:r w:rsidR="00B91417" w:rsidRPr="00201930">
        <w:rPr>
          <w:sz w:val="20"/>
          <w:szCs w:val="20"/>
        </w:rPr>
        <w:br/>
      </w:r>
      <w:r w:rsidR="00B91417" w:rsidRPr="00201930">
        <w:rPr>
          <w:b/>
          <w:sz w:val="20"/>
          <w:szCs w:val="20"/>
          <w:u w:val="single"/>
        </w:rPr>
        <w:t>Funkce:</w:t>
      </w:r>
      <w:r w:rsidR="00B91417" w:rsidRPr="00201930">
        <w:rPr>
          <w:b/>
          <w:sz w:val="20"/>
          <w:szCs w:val="20"/>
          <w:u w:val="single"/>
        </w:rPr>
        <w:br/>
      </w:r>
      <w:r w:rsidR="00B91417" w:rsidRPr="00201930">
        <w:rPr>
          <w:sz w:val="20"/>
          <w:szCs w:val="20"/>
        </w:rPr>
        <w:br/>
        <w:t xml:space="preserve">Funkční princip samonabíjecí pušky </w:t>
      </w:r>
      <w:r>
        <w:rPr>
          <w:sz w:val="20"/>
          <w:szCs w:val="20"/>
        </w:rPr>
        <w:t>MR223/308</w:t>
      </w:r>
      <w:r w:rsidR="00B91417" w:rsidRPr="00201930">
        <w:rPr>
          <w:sz w:val="20"/>
          <w:szCs w:val="20"/>
        </w:rPr>
        <w:t xml:space="preserve"> je velice jednoduchý, založený na </w:t>
      </w:r>
      <w:r w:rsidR="00503B58" w:rsidRPr="00201930">
        <w:rPr>
          <w:sz w:val="20"/>
          <w:szCs w:val="20"/>
        </w:rPr>
        <w:t xml:space="preserve">odvádění tlaku spalin z hlavně na píst. Pod tlakem těchto plynů se píst pohybuje směrem vzad a pohyb přenáší na pohyblivé části závěru. To způsobuje otevření nábojové komory, vytažení a vyhození prázdné nábojnice výhozním okénkem na pravé straně zbraně a natažení bicího mechanismu. Následný dopředný pohyb závěru vtlačí novou nábojnici do nábojové komory a </w:t>
      </w:r>
      <w:r w:rsidR="00297C2B" w:rsidRPr="00201930">
        <w:rPr>
          <w:sz w:val="20"/>
          <w:szCs w:val="20"/>
        </w:rPr>
        <w:t xml:space="preserve">v poslední fázi pohybu závěru </w:t>
      </w:r>
      <w:r w:rsidR="00503B58" w:rsidRPr="00201930">
        <w:rPr>
          <w:sz w:val="20"/>
          <w:szCs w:val="20"/>
        </w:rPr>
        <w:t xml:space="preserve">dojde k jejímu uzamčení dosednutím aretačních ozubů. </w:t>
      </w:r>
      <w:r w:rsidR="008D72B2" w:rsidRPr="00201930">
        <w:rPr>
          <w:sz w:val="20"/>
          <w:szCs w:val="20"/>
        </w:rPr>
        <w:br/>
        <w:t xml:space="preserve">Originálním </w:t>
      </w:r>
      <w:r w:rsidR="00297C2B" w:rsidRPr="00201930">
        <w:rPr>
          <w:sz w:val="20"/>
          <w:szCs w:val="20"/>
        </w:rPr>
        <w:t>prvkem zbraně je její rotační uz</w:t>
      </w:r>
      <w:r w:rsidR="008D72B2" w:rsidRPr="00201930">
        <w:rPr>
          <w:sz w:val="20"/>
          <w:szCs w:val="20"/>
        </w:rPr>
        <w:t xml:space="preserve">ávěrový systém. Ozuby závěru jsou na stěně hlavně a tím vytváří pevné spojení se závěrovou částí nábojové komory, což dále zvyšuje přesnost zbraně. Systém je poloautomatický, na prvotní, ruční natažení zbraně, lze vystřílet všechny nábojnice v zásobníku jednu po druhé. </w:t>
      </w:r>
      <w:r w:rsidR="008D72B2" w:rsidRPr="00201930">
        <w:rPr>
          <w:sz w:val="20"/>
          <w:szCs w:val="20"/>
        </w:rPr>
        <w:br/>
        <w:t>Jakmile je vystřelen poslední náboj, závěr zůstane otevřený, podavač zásobníku zachytí závěr v zadní poloze. K uvolnění závěru je potřeba vyjmout zásobník a lehce zapůsobit na páku závěru směrem vzad.</w:t>
      </w:r>
      <w:r w:rsidR="00752F5A" w:rsidRPr="00201930">
        <w:rPr>
          <w:sz w:val="20"/>
          <w:szCs w:val="20"/>
        </w:rPr>
        <w:t xml:space="preserve"> </w:t>
      </w:r>
      <w:r w:rsidR="00752F5A" w:rsidRPr="00201930">
        <w:rPr>
          <w:i/>
          <w:sz w:val="20"/>
          <w:szCs w:val="20"/>
        </w:rPr>
        <w:t>(v případě výměny zásobníku za nabitý a uvolnění závěru, je zbraň natažená a připravena ke střelbě!!!)</w:t>
      </w:r>
      <w:r w:rsidR="00752F5A" w:rsidRPr="00201930">
        <w:rPr>
          <w:sz w:val="20"/>
          <w:szCs w:val="20"/>
        </w:rPr>
        <w:t xml:space="preserve"> </w:t>
      </w:r>
      <w:r w:rsidR="008D72B2" w:rsidRPr="00201930">
        <w:rPr>
          <w:sz w:val="20"/>
          <w:szCs w:val="20"/>
        </w:rPr>
        <w:t xml:space="preserve"> Z bezpečnostních důvodů nikdy nedávejte prsty do otvoru vyhazovače.</w:t>
      </w:r>
      <w:r w:rsidR="00752F5A" w:rsidRPr="00201930">
        <w:rPr>
          <w:sz w:val="20"/>
          <w:szCs w:val="20"/>
        </w:rPr>
        <w:br/>
      </w:r>
      <w:r w:rsidR="00752F5A" w:rsidRPr="00201930">
        <w:rPr>
          <w:sz w:val="20"/>
          <w:szCs w:val="20"/>
        </w:rPr>
        <w:br/>
      </w:r>
      <w:r w:rsidR="00752F5A" w:rsidRPr="00201930">
        <w:rPr>
          <w:b/>
          <w:sz w:val="20"/>
          <w:szCs w:val="20"/>
          <w:u w:val="single"/>
        </w:rPr>
        <w:lastRenderedPageBreak/>
        <w:t>Bezpečnostní pojistka</w:t>
      </w:r>
      <w:r w:rsidR="00752F5A" w:rsidRPr="00201930">
        <w:rPr>
          <w:sz w:val="20"/>
          <w:szCs w:val="20"/>
        </w:rPr>
        <w:br/>
      </w:r>
      <w:r w:rsidR="00752F5A" w:rsidRPr="00201930">
        <w:rPr>
          <w:sz w:val="20"/>
          <w:szCs w:val="20"/>
        </w:rPr>
        <w:br/>
        <w:t xml:space="preserve">Bezpečnostní pojistka samonabíjecí pušky </w:t>
      </w:r>
      <w:r>
        <w:rPr>
          <w:sz w:val="20"/>
          <w:szCs w:val="20"/>
        </w:rPr>
        <w:t>MR223/308</w:t>
      </w:r>
      <w:r w:rsidR="00752F5A" w:rsidRPr="00201930">
        <w:rPr>
          <w:sz w:val="20"/>
          <w:szCs w:val="20"/>
        </w:rPr>
        <w:t xml:space="preserve"> je na pravé i levé straně na společné, příčné hřídelce.  Její ergonomie umožňuje velmi snadnou manipulaci. Pokud je páčka pojistky ve „vodorovné poloze“ a její ryska směřuje na bílý symbol přeškrtnuté nábojnice, je pojistka v poloze „Zajištěno“ s uzamčenou spouští. Stlačíme – li páčku pojistky lehkým tlakem palce směrem dolů tak, aby její ryska ukazovala na červený symbol střely, je spoušťový mechanismus ODJIŠTĚNÝ a připraven</w:t>
      </w:r>
      <w:r w:rsidR="001D3D25" w:rsidRPr="00201930">
        <w:rPr>
          <w:sz w:val="20"/>
          <w:szCs w:val="20"/>
        </w:rPr>
        <w:t>ý ke střelbě. Navykněte si ponechávat svoji zbraň trvale v poloze „Zajištěno“</w:t>
      </w:r>
      <w:r w:rsidR="002965CD" w:rsidRPr="00201930">
        <w:rPr>
          <w:sz w:val="20"/>
          <w:szCs w:val="20"/>
        </w:rPr>
        <w:t xml:space="preserve"> ať</w:t>
      </w:r>
      <w:r w:rsidR="001D3D25" w:rsidRPr="00201930">
        <w:rPr>
          <w:sz w:val="20"/>
          <w:szCs w:val="20"/>
        </w:rPr>
        <w:t xml:space="preserve"> je nabitá, nebo není. </w:t>
      </w:r>
      <w:r w:rsidR="008D72B2" w:rsidRPr="00201930">
        <w:rPr>
          <w:sz w:val="20"/>
          <w:szCs w:val="20"/>
        </w:rPr>
        <w:t xml:space="preserve"> </w:t>
      </w:r>
      <w:r w:rsidR="002965CD" w:rsidRPr="00201930">
        <w:rPr>
          <w:sz w:val="20"/>
          <w:szCs w:val="20"/>
        </w:rPr>
        <w:t xml:space="preserve">Pojistku uvolněte pouze za předpokladu, že se chystáte ke střelbě. </w:t>
      </w:r>
      <w:r w:rsidR="002965CD" w:rsidRPr="00201930">
        <w:rPr>
          <w:sz w:val="20"/>
          <w:szCs w:val="20"/>
        </w:rPr>
        <w:br/>
      </w:r>
      <w:r w:rsidR="002965CD" w:rsidRPr="00201930">
        <w:rPr>
          <w:sz w:val="20"/>
          <w:szCs w:val="20"/>
        </w:rPr>
        <w:br/>
      </w:r>
      <w:r w:rsidR="002965CD" w:rsidRPr="00201930">
        <w:rPr>
          <w:b/>
          <w:sz w:val="20"/>
          <w:szCs w:val="20"/>
          <w:u w:val="single"/>
        </w:rPr>
        <w:t>Nabíjení</w:t>
      </w:r>
      <w:r w:rsidR="002965CD" w:rsidRPr="00201930">
        <w:rPr>
          <w:b/>
          <w:sz w:val="20"/>
          <w:szCs w:val="20"/>
          <w:u w:val="single"/>
        </w:rPr>
        <w:br/>
      </w:r>
      <w:r w:rsidR="002965CD" w:rsidRPr="00201930">
        <w:rPr>
          <w:sz w:val="20"/>
          <w:szCs w:val="20"/>
        </w:rPr>
        <w:br/>
        <w:t xml:space="preserve">Samonabíjecí puška </w:t>
      </w:r>
      <w:r w:rsidR="00A03CEA" w:rsidRPr="00201930">
        <w:rPr>
          <w:sz w:val="20"/>
          <w:szCs w:val="20"/>
        </w:rPr>
        <w:t>je</w:t>
      </w:r>
      <w:r w:rsidR="003239A9" w:rsidRPr="00201930">
        <w:rPr>
          <w:sz w:val="20"/>
          <w:szCs w:val="20"/>
        </w:rPr>
        <w:t xml:space="preserve"> vybavena vyměnitelným zásobníkem nasouvaným do zásobníkové šachty. Zásobník má v základním provedení kapacitu 10 ran. </w:t>
      </w:r>
      <w:r w:rsidR="003239A9" w:rsidRPr="00201930">
        <w:rPr>
          <w:sz w:val="20"/>
          <w:szCs w:val="20"/>
        </w:rPr>
        <w:br/>
        <w:t>Při nabíjení zbraně doporučujeme tento postup:</w:t>
      </w:r>
      <w:r w:rsidR="003239A9" w:rsidRPr="00201930">
        <w:rPr>
          <w:sz w:val="20"/>
          <w:szCs w:val="20"/>
        </w:rPr>
        <w:br/>
      </w:r>
      <w:r w:rsidR="003239A9" w:rsidRPr="00201930">
        <w:rPr>
          <w:sz w:val="20"/>
          <w:szCs w:val="20"/>
        </w:rPr>
        <w:br/>
        <w:t xml:space="preserve">1) Nastavte pojistku do polohy „Zajištěno“, natočte hlaveň nejbezpečnějším směrem. </w:t>
      </w:r>
      <w:r w:rsidR="003239A9" w:rsidRPr="00201930">
        <w:rPr>
          <w:sz w:val="20"/>
          <w:szCs w:val="20"/>
        </w:rPr>
        <w:br/>
        <w:t>2) Uvolněte zásobník pohybem aretační páčky směrem dopředu, zásobník vyjměte.</w:t>
      </w:r>
      <w:r w:rsidR="003239A9" w:rsidRPr="00201930">
        <w:rPr>
          <w:sz w:val="20"/>
          <w:szCs w:val="20"/>
        </w:rPr>
        <w:br/>
        <w:t xml:space="preserve">3) Vložte potřebný počet nábojů do zásobníku a </w:t>
      </w:r>
      <w:r w:rsidR="006E5378" w:rsidRPr="00201930">
        <w:rPr>
          <w:sz w:val="20"/>
          <w:szCs w:val="20"/>
        </w:rPr>
        <w:t xml:space="preserve">nabitý </w:t>
      </w:r>
      <w:r w:rsidR="003239A9" w:rsidRPr="00201930">
        <w:rPr>
          <w:sz w:val="20"/>
          <w:szCs w:val="20"/>
        </w:rPr>
        <w:t xml:space="preserve">zásobník </w:t>
      </w:r>
      <w:r w:rsidR="006E5378" w:rsidRPr="00201930">
        <w:rPr>
          <w:sz w:val="20"/>
          <w:szCs w:val="20"/>
        </w:rPr>
        <w:t>vložte zpět rovně do zásobníkové šachty a zajistěte mírným tlakem, či „doklepnutím“ (projeví se slyšitelným zacvaknutím). Zajiš</w:t>
      </w:r>
      <w:r w:rsidR="00297C2B" w:rsidRPr="00201930">
        <w:rPr>
          <w:sz w:val="20"/>
          <w:szCs w:val="20"/>
        </w:rPr>
        <w:t>tění ověřte „zakýváním zásobníkem</w:t>
      </w:r>
      <w:r w:rsidR="006E5378" w:rsidRPr="00201930">
        <w:rPr>
          <w:sz w:val="20"/>
          <w:szCs w:val="20"/>
        </w:rPr>
        <w:t xml:space="preserve">“. </w:t>
      </w:r>
      <w:r w:rsidR="006E5378" w:rsidRPr="00201930">
        <w:rPr>
          <w:sz w:val="20"/>
          <w:szCs w:val="20"/>
        </w:rPr>
        <w:br/>
        <w:t>4) Rázným pohybem páky závěru vzad (a její</w:t>
      </w:r>
      <w:r w:rsidR="00297C2B" w:rsidRPr="00201930">
        <w:rPr>
          <w:sz w:val="20"/>
          <w:szCs w:val="20"/>
        </w:rPr>
        <w:t>m</w:t>
      </w:r>
      <w:r w:rsidR="006E5378" w:rsidRPr="00201930">
        <w:rPr>
          <w:sz w:val="20"/>
          <w:szCs w:val="20"/>
        </w:rPr>
        <w:t xml:space="preserve"> uvolnění</w:t>
      </w:r>
      <w:r w:rsidR="00297C2B" w:rsidRPr="00201930">
        <w:rPr>
          <w:sz w:val="20"/>
          <w:szCs w:val="20"/>
        </w:rPr>
        <w:t>m</w:t>
      </w:r>
      <w:r w:rsidR="006E5378" w:rsidRPr="00201930">
        <w:rPr>
          <w:sz w:val="20"/>
          <w:szCs w:val="20"/>
        </w:rPr>
        <w:t xml:space="preserve"> z prstů v zadní poloze) dojde k natažení bicího mechanismu a nabití první nábojnice do nábojové komory. </w:t>
      </w:r>
      <w:r w:rsidR="006E5378" w:rsidRPr="00201930">
        <w:rPr>
          <w:sz w:val="20"/>
          <w:szCs w:val="20"/>
        </w:rPr>
        <w:br/>
      </w:r>
      <w:r w:rsidR="006E5378" w:rsidRPr="00201930">
        <w:rPr>
          <w:sz w:val="20"/>
          <w:szCs w:val="20"/>
        </w:rPr>
        <w:br/>
      </w:r>
      <w:r w:rsidR="006E5378" w:rsidRPr="00201930">
        <w:rPr>
          <w:b/>
          <w:sz w:val="20"/>
          <w:szCs w:val="20"/>
        </w:rPr>
        <w:t>Nyní je, po uvedení pojistky do polohy „Odjištěno“, zbraň PŘIPRAVENA KE STŘELBĚ!!!!</w:t>
      </w:r>
      <w:r w:rsidR="006E5378" w:rsidRPr="00201930">
        <w:rPr>
          <w:sz w:val="20"/>
          <w:szCs w:val="20"/>
        </w:rPr>
        <w:t xml:space="preserve"> </w:t>
      </w:r>
      <w:r w:rsidR="006E5378" w:rsidRPr="00201930">
        <w:rPr>
          <w:sz w:val="20"/>
          <w:szCs w:val="20"/>
        </w:rPr>
        <w:br/>
      </w:r>
      <w:r w:rsidR="006E5378" w:rsidRPr="00201930">
        <w:rPr>
          <w:sz w:val="20"/>
          <w:szCs w:val="20"/>
        </w:rPr>
        <w:br/>
      </w:r>
      <w:r w:rsidR="006E5378" w:rsidRPr="00201930">
        <w:rPr>
          <w:sz w:val="20"/>
          <w:szCs w:val="20"/>
        </w:rPr>
        <w:br/>
      </w:r>
      <w:r w:rsidR="006E5378" w:rsidRPr="00201930">
        <w:rPr>
          <w:b/>
          <w:sz w:val="20"/>
          <w:szCs w:val="20"/>
          <w:u w:val="single"/>
        </w:rPr>
        <w:t>Spoušť:</w:t>
      </w:r>
      <w:r w:rsidR="006E5378" w:rsidRPr="00201930">
        <w:rPr>
          <w:b/>
          <w:sz w:val="20"/>
          <w:szCs w:val="20"/>
          <w:u w:val="single"/>
        </w:rPr>
        <w:br/>
      </w:r>
      <w:r w:rsidR="006E5378" w:rsidRPr="00201930">
        <w:rPr>
          <w:sz w:val="20"/>
          <w:szCs w:val="20"/>
        </w:rPr>
        <w:br/>
        <w:t xml:space="preserve">Je továrně nastavena na lehký, progresivní chod, přičemž stále vyhovuje nejpřísnějším bezpečnostním předpisům. V žádném případě neseřizujte tovární nastavení </w:t>
      </w:r>
      <w:r w:rsidR="00A40848">
        <w:rPr>
          <w:sz w:val="20"/>
          <w:szCs w:val="20"/>
        </w:rPr>
        <w:t xml:space="preserve">odporu spouště. </w:t>
      </w:r>
      <w:r w:rsidR="00382265">
        <w:rPr>
          <w:b/>
          <w:sz w:val="20"/>
          <w:szCs w:val="20"/>
          <w:u w:val="single"/>
        </w:rPr>
        <w:br/>
      </w:r>
      <w:r w:rsidR="00382265">
        <w:rPr>
          <w:b/>
          <w:sz w:val="20"/>
          <w:szCs w:val="20"/>
          <w:u w:val="single"/>
        </w:rPr>
        <w:br/>
      </w:r>
      <w:r w:rsidR="00382265">
        <w:rPr>
          <w:b/>
          <w:sz w:val="20"/>
          <w:szCs w:val="20"/>
          <w:u w:val="single"/>
        </w:rPr>
        <w:br/>
      </w:r>
      <w:r w:rsidR="00382265">
        <w:rPr>
          <w:b/>
          <w:noProof/>
          <w:sz w:val="20"/>
          <w:szCs w:val="20"/>
          <w:u w:val="single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-80645</wp:posOffset>
            </wp:positionH>
            <wp:positionV relativeFrom="paragraph">
              <wp:posOffset>-83185</wp:posOffset>
            </wp:positionV>
            <wp:extent cx="2085975" cy="4029075"/>
            <wp:effectExtent l="19050" t="0" r="9525" b="0"/>
            <wp:wrapTight wrapText="bothSides">
              <wp:wrapPolygon edited="0">
                <wp:start x="-197" y="0"/>
                <wp:lineTo x="-197" y="21549"/>
                <wp:lineTo x="21699" y="21549"/>
                <wp:lineTo x="21699" y="0"/>
                <wp:lineTo x="-197" y="0"/>
              </wp:wrapPolygon>
            </wp:wrapTight>
            <wp:docPr id="7" name="Obrázek 6" descr="Mířid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ířidla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4029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D58DC" w:rsidRPr="00201930">
        <w:rPr>
          <w:b/>
          <w:sz w:val="20"/>
          <w:szCs w:val="20"/>
          <w:u w:val="single"/>
        </w:rPr>
        <w:t>Mířidla:</w:t>
      </w:r>
      <w:r w:rsidR="00CD58DC" w:rsidRPr="00201930">
        <w:rPr>
          <w:sz w:val="20"/>
          <w:szCs w:val="20"/>
        </w:rPr>
        <w:br/>
      </w:r>
      <w:r w:rsidR="00CD58DC" w:rsidRPr="00201930">
        <w:rPr>
          <w:sz w:val="20"/>
          <w:szCs w:val="20"/>
        </w:rPr>
        <w:br/>
        <w:t xml:space="preserve">Standardně jsou zbraně řady </w:t>
      </w:r>
      <w:r>
        <w:rPr>
          <w:sz w:val="20"/>
          <w:szCs w:val="20"/>
        </w:rPr>
        <w:t xml:space="preserve">MR223/308 </w:t>
      </w:r>
      <w:r w:rsidR="00302921" w:rsidRPr="00201930">
        <w:rPr>
          <w:sz w:val="20"/>
          <w:szCs w:val="20"/>
        </w:rPr>
        <w:t>osazeny v</w:t>
      </w:r>
      <w:r w:rsidR="00064BF9" w:rsidRPr="00201930">
        <w:rPr>
          <w:sz w:val="20"/>
          <w:szCs w:val="20"/>
        </w:rPr>
        <w:t>ýklopnými průhledovými mířidly a jsou nastřeleny z výroby. Správný způsob pohledu skrze mířidla je na</w:t>
      </w:r>
      <w:r w:rsidR="00EB40DF" w:rsidRPr="00201930">
        <w:rPr>
          <w:sz w:val="20"/>
          <w:szCs w:val="20"/>
        </w:rPr>
        <w:t xml:space="preserve">značen na obrázku. </w:t>
      </w:r>
      <w:r w:rsidR="00623FF7" w:rsidRPr="00201930">
        <w:rPr>
          <w:sz w:val="20"/>
          <w:szCs w:val="20"/>
        </w:rPr>
        <w:t xml:space="preserve">Dráha střely je dána několika faktory a liší se v závislosti na použitém střelivu. Pro drobné stranové korekce je zadní hledí vybaveno stavěcím šroubem. </w:t>
      </w:r>
    </w:p>
    <w:p w:rsidR="00B94FD8" w:rsidRPr="00F2002B" w:rsidRDefault="00201930" w:rsidP="00382265">
      <w:pPr>
        <w:shd w:val="clear" w:color="auto" w:fill="FFFFFF"/>
        <w:spacing w:after="135" w:line="270" w:lineRule="atLeast"/>
        <w:rPr>
          <w:sz w:val="20"/>
          <w:szCs w:val="20"/>
        </w:rPr>
      </w:pPr>
      <w:r>
        <w:rPr>
          <w:sz w:val="20"/>
          <w:szCs w:val="20"/>
        </w:rPr>
        <w:br/>
      </w:r>
      <w:r>
        <w:rPr>
          <w:sz w:val="20"/>
          <w:szCs w:val="20"/>
        </w:rPr>
        <w:br/>
      </w:r>
      <w:r w:rsidR="00382265">
        <w:rPr>
          <w:b/>
          <w:sz w:val="20"/>
          <w:szCs w:val="20"/>
          <w:u w:val="single"/>
        </w:rPr>
        <w:br/>
      </w:r>
      <w:r w:rsidR="00382265">
        <w:rPr>
          <w:b/>
          <w:sz w:val="20"/>
          <w:szCs w:val="20"/>
          <w:u w:val="single"/>
        </w:rPr>
        <w:br/>
      </w:r>
      <w:r w:rsidR="00382265">
        <w:rPr>
          <w:b/>
          <w:sz w:val="20"/>
          <w:szCs w:val="20"/>
          <w:u w:val="single"/>
        </w:rPr>
        <w:br/>
      </w:r>
      <w:r w:rsidR="00382265">
        <w:rPr>
          <w:b/>
          <w:sz w:val="20"/>
          <w:szCs w:val="20"/>
          <w:u w:val="single"/>
        </w:rPr>
        <w:br/>
      </w:r>
      <w:r w:rsidR="00382265">
        <w:rPr>
          <w:b/>
          <w:sz w:val="20"/>
          <w:szCs w:val="20"/>
          <w:u w:val="single"/>
        </w:rPr>
        <w:br/>
      </w:r>
      <w:bookmarkStart w:id="0" w:name="_GoBack"/>
      <w:bookmarkEnd w:id="0"/>
      <w:r w:rsidR="00382265" w:rsidRPr="00201930">
        <w:rPr>
          <w:b/>
          <w:sz w:val="20"/>
          <w:szCs w:val="20"/>
          <w:u w:val="single"/>
        </w:rPr>
        <w:lastRenderedPageBreak/>
        <w:t>Údržba</w:t>
      </w:r>
      <w:r w:rsidR="00623FF7" w:rsidRPr="00201930">
        <w:rPr>
          <w:b/>
          <w:sz w:val="20"/>
          <w:szCs w:val="20"/>
          <w:u w:val="single"/>
        </w:rPr>
        <w:t xml:space="preserve">: </w:t>
      </w:r>
      <w:r w:rsidR="00623FF7" w:rsidRPr="00201930">
        <w:rPr>
          <w:b/>
          <w:sz w:val="20"/>
          <w:szCs w:val="20"/>
          <w:u w:val="single"/>
        </w:rPr>
        <w:br/>
      </w:r>
      <w:r w:rsidR="00623FF7" w:rsidRPr="00201930">
        <w:rPr>
          <w:sz w:val="20"/>
          <w:szCs w:val="20"/>
        </w:rPr>
        <w:br/>
        <w:t xml:space="preserve">Doporučujeme osvojení následujícího postupu, kdykoliv se rozhodnete pro čištění nebo údržbu pušky </w:t>
      </w:r>
      <w:r w:rsidR="002D2994">
        <w:rPr>
          <w:sz w:val="20"/>
          <w:szCs w:val="20"/>
        </w:rPr>
        <w:t>MR223/308</w:t>
      </w:r>
      <w:r w:rsidR="00623FF7" w:rsidRPr="00201930">
        <w:rPr>
          <w:sz w:val="20"/>
          <w:szCs w:val="20"/>
        </w:rPr>
        <w:t xml:space="preserve">. </w:t>
      </w:r>
      <w:r w:rsidR="00623FF7" w:rsidRPr="00201930">
        <w:rPr>
          <w:sz w:val="20"/>
          <w:szCs w:val="20"/>
        </w:rPr>
        <w:br/>
      </w:r>
      <w:r w:rsidR="00623FF7" w:rsidRPr="00201930">
        <w:rPr>
          <w:sz w:val="20"/>
          <w:szCs w:val="20"/>
        </w:rPr>
        <w:br/>
        <w:t xml:space="preserve">1) Předtím, než </w:t>
      </w:r>
      <w:proofErr w:type="gramStart"/>
      <w:r w:rsidR="00623FF7" w:rsidRPr="00201930">
        <w:rPr>
          <w:sz w:val="20"/>
          <w:szCs w:val="20"/>
        </w:rPr>
        <w:t>budete</w:t>
      </w:r>
      <w:proofErr w:type="gramEnd"/>
      <w:r w:rsidR="00623FF7" w:rsidRPr="00201930">
        <w:rPr>
          <w:sz w:val="20"/>
          <w:szCs w:val="20"/>
        </w:rPr>
        <w:t xml:space="preserve"> cokoliv dělat </w:t>
      </w:r>
      <w:proofErr w:type="gramStart"/>
      <w:r w:rsidR="00623FF7" w:rsidRPr="00201930">
        <w:rPr>
          <w:sz w:val="20"/>
          <w:szCs w:val="20"/>
        </w:rPr>
        <w:t>ujistěte</w:t>
      </w:r>
      <w:proofErr w:type="gramEnd"/>
      <w:r w:rsidR="00623FF7" w:rsidRPr="00201930">
        <w:rPr>
          <w:sz w:val="20"/>
          <w:szCs w:val="20"/>
        </w:rPr>
        <w:t xml:space="preserve"> se, že není nabitá a zásobník je prázdný. </w:t>
      </w:r>
      <w:r w:rsidR="001961B7" w:rsidRPr="00201930">
        <w:rPr>
          <w:sz w:val="20"/>
          <w:szCs w:val="20"/>
        </w:rPr>
        <w:br/>
        <w:t>2)</w:t>
      </w:r>
      <w:r w:rsidR="00125ABA">
        <w:rPr>
          <w:sz w:val="20"/>
          <w:szCs w:val="20"/>
        </w:rPr>
        <w:t xml:space="preserve"> Vyjměte zásobník a ověřte, že je nábojová komora prázdná. </w:t>
      </w:r>
      <w:r w:rsidR="001961B7" w:rsidRPr="00201930">
        <w:rPr>
          <w:sz w:val="20"/>
          <w:szCs w:val="20"/>
        </w:rPr>
        <w:br/>
      </w:r>
      <w:r w:rsidR="00125ABA">
        <w:rPr>
          <w:sz w:val="20"/>
          <w:szCs w:val="20"/>
        </w:rPr>
        <w:t>3)</w:t>
      </w:r>
      <w:r w:rsidR="00A40848">
        <w:rPr>
          <w:sz w:val="20"/>
          <w:szCs w:val="20"/>
        </w:rPr>
        <w:t>Vyčepujte zadní čep držící dvě části rámu a ty následně oddělte (vyklopte) a vysuňte pouzdro závěru spolu s ovládací pákou.</w:t>
      </w:r>
      <w:r w:rsidR="00125ABA">
        <w:rPr>
          <w:sz w:val="20"/>
          <w:szCs w:val="20"/>
        </w:rPr>
        <w:br/>
      </w:r>
      <w:r w:rsidR="00A40848">
        <w:rPr>
          <w:sz w:val="20"/>
          <w:szCs w:val="20"/>
        </w:rPr>
        <w:t>4</w:t>
      </w:r>
      <w:r w:rsidR="001961B7" w:rsidRPr="00201930">
        <w:rPr>
          <w:sz w:val="20"/>
          <w:szCs w:val="20"/>
        </w:rPr>
        <w:t xml:space="preserve">) Vsuňte čistící tyčku do ústí hlavně napřed s čistící zátkou a potom, le-li potřeba, s drátěnám kartáčkem, obojí namočené do dobrého rozpouštědla. Hlavním cílem čištění hlavně a komory je odstranění všech stop střelného prachu. Při čištění </w:t>
      </w:r>
      <w:r w:rsidR="00672B20" w:rsidRPr="00201930">
        <w:rPr>
          <w:sz w:val="20"/>
          <w:szCs w:val="20"/>
        </w:rPr>
        <w:t xml:space="preserve">dávejte pozor, </w:t>
      </w:r>
      <w:r w:rsidR="00382265" w:rsidRPr="00201930">
        <w:rPr>
          <w:sz w:val="20"/>
          <w:szCs w:val="20"/>
        </w:rPr>
        <w:t>abyste nepoškrábali</w:t>
      </w:r>
      <w:r w:rsidR="00672B20" w:rsidRPr="00201930">
        <w:rPr>
          <w:sz w:val="20"/>
          <w:szCs w:val="20"/>
        </w:rPr>
        <w:t xml:space="preserve"> ústí hlavně. Jakýkoliv náraz, nebo poškození této části zbraně má velký, negativní vliv na přesnost. </w:t>
      </w:r>
      <w:r>
        <w:rPr>
          <w:sz w:val="20"/>
          <w:szCs w:val="20"/>
        </w:rPr>
        <w:br/>
      </w:r>
      <w:r w:rsidR="00A40848">
        <w:rPr>
          <w:sz w:val="20"/>
          <w:szCs w:val="20"/>
        </w:rPr>
        <w:t>5</w:t>
      </w:r>
      <w:r w:rsidR="00672B20" w:rsidRPr="00201930">
        <w:rPr>
          <w:sz w:val="20"/>
          <w:szCs w:val="20"/>
        </w:rPr>
        <w:t xml:space="preserve">) Po vyčištění hlaveň osušte suchým hadříkem. </w:t>
      </w:r>
      <w:r>
        <w:rPr>
          <w:sz w:val="20"/>
          <w:szCs w:val="20"/>
        </w:rPr>
        <w:br/>
      </w:r>
      <w:r w:rsidR="00A40848">
        <w:rPr>
          <w:sz w:val="20"/>
          <w:szCs w:val="20"/>
        </w:rPr>
        <w:t>6</w:t>
      </w:r>
      <w:r w:rsidR="00672B20" w:rsidRPr="00201930">
        <w:rPr>
          <w:sz w:val="20"/>
          <w:szCs w:val="20"/>
        </w:rPr>
        <w:t xml:space="preserve">) Vyčistěte závěr a vnitřek tělesa suchým hadříkem prostrčeným otvorem pro zásobník, odstraňte zaschlý olej a nahraďte jej novým filmem velmi kvalitního oleje. </w:t>
      </w:r>
      <w:r>
        <w:rPr>
          <w:sz w:val="20"/>
          <w:szCs w:val="20"/>
        </w:rPr>
        <w:br/>
      </w:r>
      <w:r w:rsidR="00A40848">
        <w:rPr>
          <w:sz w:val="20"/>
          <w:szCs w:val="20"/>
        </w:rPr>
        <w:t>7</w:t>
      </w:r>
      <w:r w:rsidR="00672B20" w:rsidRPr="00201930">
        <w:rPr>
          <w:sz w:val="20"/>
          <w:szCs w:val="20"/>
        </w:rPr>
        <w:t xml:space="preserve">) Otřete všechny vnější kovové </w:t>
      </w:r>
      <w:r w:rsidR="00A04A16" w:rsidRPr="00201930">
        <w:rPr>
          <w:sz w:val="20"/>
          <w:szCs w:val="20"/>
        </w:rPr>
        <w:t>části hadříkem namočeným v oleji a odstraňte všechny stopy prstů (pot je kyselý). Je běžné</w:t>
      </w:r>
      <w:r w:rsidR="00F95F76" w:rsidRPr="00201930">
        <w:rPr>
          <w:sz w:val="20"/>
          <w:szCs w:val="20"/>
        </w:rPr>
        <w:t xml:space="preserve"> lehce</w:t>
      </w:r>
      <w:r w:rsidR="00A04A16" w:rsidRPr="00201930">
        <w:rPr>
          <w:sz w:val="20"/>
          <w:szCs w:val="20"/>
        </w:rPr>
        <w:t xml:space="preserve"> potřít zbraň olejem pokaždé, když </w:t>
      </w:r>
      <w:r w:rsidR="00F95F76" w:rsidRPr="00201930">
        <w:rPr>
          <w:sz w:val="20"/>
          <w:szCs w:val="20"/>
        </w:rPr>
        <w:t xml:space="preserve">byla vystavena nepříznivým povětrnostním podmínkám </w:t>
      </w:r>
      <w:r w:rsidR="001D49E6" w:rsidRPr="00201930">
        <w:rPr>
          <w:sz w:val="20"/>
          <w:szCs w:val="20"/>
        </w:rPr>
        <w:t>a nečistotám.</w:t>
      </w:r>
      <w:r w:rsidR="001D49E6" w:rsidRPr="00201930">
        <w:rPr>
          <w:sz w:val="20"/>
          <w:szCs w:val="20"/>
        </w:rPr>
        <w:br/>
      </w:r>
      <w:r w:rsidR="001D49E6" w:rsidRPr="00201930">
        <w:rPr>
          <w:sz w:val="20"/>
          <w:szCs w:val="20"/>
        </w:rPr>
        <w:br/>
        <w:t xml:space="preserve">Občas je potřeba zbraň vyčistit důkladně, k tomu je nutné zbraň rozebrat. HK243 byla konstruována tak, aby rozborka pro čištěná byla proveditelná bez použití nářadí. </w:t>
      </w:r>
      <w:r w:rsidR="00A40848">
        <w:rPr>
          <w:sz w:val="20"/>
          <w:szCs w:val="20"/>
        </w:rPr>
        <w:br/>
      </w:r>
      <w:r w:rsidR="00AE4670" w:rsidRPr="00201930">
        <w:rPr>
          <w:sz w:val="20"/>
          <w:szCs w:val="20"/>
        </w:rPr>
        <w:t xml:space="preserve">Nikdy nepoužívejte zbytečně moc oleje, obzvlášť v oblasti spoušťového mechanismu. Na olej se může lepit prach a nečistoty. Pokud nebude zbraň delší dobu používána, je naopak záhodno ji ošetřit větší vrstvou oleje, kterou je potřeba před dalším používáním odstranit. Plastové díly nevyžadují </w:t>
      </w:r>
      <w:r w:rsidR="004A70C3" w:rsidRPr="00201930">
        <w:rPr>
          <w:sz w:val="20"/>
          <w:szCs w:val="20"/>
        </w:rPr>
        <w:t xml:space="preserve">zvláštní péči. </w:t>
      </w:r>
      <w:r w:rsidR="004A70C3" w:rsidRPr="00201930">
        <w:rPr>
          <w:sz w:val="20"/>
          <w:szCs w:val="20"/>
        </w:rPr>
        <w:br/>
      </w:r>
      <w:r w:rsidR="007A32AB">
        <w:rPr>
          <w:sz w:val="20"/>
          <w:szCs w:val="20"/>
        </w:rPr>
        <w:br/>
        <w:t>Nedílnou součástí tohoto návodu je originální příručka, kde jsou veškeré aspekty používání zbraně doplněny názornými ilustracemi.</w:t>
      </w:r>
      <w:r w:rsidR="007A32AB">
        <w:rPr>
          <w:sz w:val="20"/>
          <w:szCs w:val="20"/>
        </w:rPr>
        <w:br/>
      </w:r>
      <w:r w:rsidR="007A32AB">
        <w:rPr>
          <w:sz w:val="20"/>
          <w:szCs w:val="20"/>
        </w:rPr>
        <w:br/>
      </w:r>
      <w:r w:rsidR="007A32AB">
        <w:rPr>
          <w:sz w:val="20"/>
          <w:szCs w:val="20"/>
        </w:rPr>
        <w:br/>
      </w:r>
      <w:r w:rsidR="004A70C3" w:rsidRPr="00201930">
        <w:rPr>
          <w:sz w:val="20"/>
          <w:szCs w:val="20"/>
        </w:rPr>
        <w:br/>
      </w:r>
      <w:r w:rsidR="004A70C3" w:rsidRPr="00201930">
        <w:rPr>
          <w:b/>
          <w:sz w:val="20"/>
          <w:szCs w:val="20"/>
          <w:u w:val="single"/>
        </w:rPr>
        <w:t>Náhradní díly:</w:t>
      </w:r>
      <w:r w:rsidR="004A70C3" w:rsidRPr="00201930">
        <w:rPr>
          <w:b/>
          <w:sz w:val="20"/>
          <w:szCs w:val="20"/>
        </w:rPr>
        <w:br/>
      </w:r>
      <w:r w:rsidR="004A70C3" w:rsidRPr="00201930">
        <w:rPr>
          <w:sz w:val="20"/>
          <w:szCs w:val="20"/>
        </w:rPr>
        <w:br/>
        <w:t xml:space="preserve">Při objednávání náhradních dílů uvádějte: </w:t>
      </w:r>
      <w:r w:rsidR="004A70C3" w:rsidRPr="00201930">
        <w:rPr>
          <w:sz w:val="20"/>
          <w:szCs w:val="20"/>
        </w:rPr>
        <w:br/>
        <w:t>-model</w:t>
      </w:r>
      <w:r w:rsidR="004A70C3" w:rsidRPr="00201930">
        <w:rPr>
          <w:sz w:val="20"/>
          <w:szCs w:val="20"/>
        </w:rPr>
        <w:br/>
        <w:t>-ráži a číslo zbraně</w:t>
      </w:r>
      <w:r w:rsidR="004A70C3" w:rsidRPr="00201930">
        <w:rPr>
          <w:sz w:val="20"/>
          <w:szCs w:val="20"/>
        </w:rPr>
        <w:br/>
        <w:t>-popis a číslo objednávaných dílů</w:t>
      </w:r>
      <w:r w:rsidR="00F2002B">
        <w:rPr>
          <w:sz w:val="20"/>
          <w:szCs w:val="20"/>
        </w:rPr>
        <w:br/>
      </w:r>
      <w:r w:rsidR="00F2002B">
        <w:rPr>
          <w:sz w:val="20"/>
          <w:szCs w:val="20"/>
        </w:rPr>
        <w:br/>
      </w:r>
      <w:r w:rsidR="00F2002B" w:rsidRPr="00382265">
        <w:rPr>
          <w:sz w:val="20"/>
          <w:szCs w:val="20"/>
        </w:rPr>
        <w:t>Výrobce:</w:t>
      </w:r>
      <w:r w:rsidR="00F2002B" w:rsidRPr="00382265">
        <w:rPr>
          <w:sz w:val="20"/>
          <w:szCs w:val="20"/>
        </w:rPr>
        <w:br/>
      </w:r>
      <w:proofErr w:type="spellStart"/>
      <w:r w:rsidR="00F2002B" w:rsidRPr="00382265">
        <w:rPr>
          <w:rFonts w:cs="Arial"/>
          <w:sz w:val="20"/>
          <w:szCs w:val="20"/>
          <w:lang w:val="de-DE"/>
        </w:rPr>
        <w:t>Heckler</w:t>
      </w:r>
      <w:proofErr w:type="spellEnd"/>
      <w:r w:rsidR="00F2002B" w:rsidRPr="00382265">
        <w:rPr>
          <w:rFonts w:cs="Arial"/>
          <w:sz w:val="20"/>
          <w:szCs w:val="20"/>
          <w:lang w:val="de-DE"/>
        </w:rPr>
        <w:t xml:space="preserve"> &amp; Koc</w:t>
      </w:r>
      <w:r w:rsidR="00382265">
        <w:rPr>
          <w:rFonts w:cs="Arial"/>
          <w:sz w:val="20"/>
          <w:szCs w:val="20"/>
          <w:lang w:val="de-DE"/>
        </w:rPr>
        <w:t xml:space="preserve">h-Str. 1 | 78727 Oberndorf a.N. </w:t>
      </w:r>
      <w:r w:rsidR="00F2002B" w:rsidRPr="00382265">
        <w:rPr>
          <w:rFonts w:cs="Arial"/>
          <w:sz w:val="20"/>
          <w:szCs w:val="20"/>
          <w:lang w:val="de-DE"/>
        </w:rPr>
        <w:t>Deutschland</w:t>
      </w:r>
      <w:r w:rsidR="00F2002B" w:rsidRPr="00382265">
        <w:rPr>
          <w:rFonts w:cs="Arial"/>
          <w:sz w:val="20"/>
          <w:szCs w:val="20"/>
          <w:lang w:val="de-DE"/>
        </w:rPr>
        <w:br/>
        <w:t>Tel +49 (0)7423 79-0 | Fax +49 (0)7423 79-2350</w:t>
      </w:r>
      <w:r w:rsidR="00F2002B" w:rsidRPr="00382265">
        <w:rPr>
          <w:rFonts w:cs="Arial"/>
          <w:sz w:val="20"/>
          <w:szCs w:val="20"/>
          <w:lang w:val="de-DE"/>
        </w:rPr>
        <w:br/>
      </w:r>
      <w:hyperlink r:id="rId8" w:history="1">
        <w:r w:rsidR="00F2002B" w:rsidRPr="00382265">
          <w:rPr>
            <w:rFonts w:cs="Arial"/>
            <w:sz w:val="20"/>
            <w:szCs w:val="20"/>
            <w:lang w:val="de-DE"/>
          </w:rPr>
          <w:t>hkinfoboard@heckler-koch-de.com</w:t>
        </w:r>
      </w:hyperlink>
      <w:r w:rsidR="00CD58DC" w:rsidRPr="00382265">
        <w:rPr>
          <w:sz w:val="20"/>
          <w:szCs w:val="20"/>
        </w:rPr>
        <w:br/>
      </w:r>
      <w:r w:rsidR="00382265">
        <w:rPr>
          <w:sz w:val="20"/>
          <w:szCs w:val="20"/>
        </w:rPr>
        <w:br/>
      </w:r>
      <w:r w:rsidR="00F2002B" w:rsidRPr="00382265">
        <w:rPr>
          <w:sz w:val="20"/>
          <w:szCs w:val="20"/>
        </w:rPr>
        <w:t xml:space="preserve">Dovozce: </w:t>
      </w:r>
      <w:r w:rsidR="00F2002B" w:rsidRPr="00382265">
        <w:rPr>
          <w:rFonts w:eastAsia="Times New Roman" w:cs="Arial"/>
          <w:sz w:val="20"/>
          <w:szCs w:val="20"/>
          <w:lang w:eastAsia="cs-CZ"/>
        </w:rPr>
        <w:t> Walter Trading s.r.o.</w:t>
      </w:r>
      <w:r w:rsidR="00F2002B" w:rsidRPr="00F2002B">
        <w:rPr>
          <w:rFonts w:eastAsia="Times New Roman" w:cs="Arial"/>
          <w:sz w:val="20"/>
          <w:szCs w:val="20"/>
          <w:lang w:eastAsia="cs-CZ"/>
        </w:rPr>
        <w:t xml:space="preserve"> Baumanova 48</w:t>
      </w:r>
      <w:r w:rsidR="00F2002B" w:rsidRPr="00382265">
        <w:rPr>
          <w:rFonts w:eastAsia="Times New Roman" w:cs="Arial"/>
          <w:sz w:val="20"/>
          <w:szCs w:val="20"/>
          <w:lang w:eastAsia="cs-CZ"/>
        </w:rPr>
        <w:t xml:space="preserve">, </w:t>
      </w:r>
      <w:r w:rsidR="00F2002B" w:rsidRPr="00F2002B">
        <w:rPr>
          <w:rFonts w:eastAsia="Times New Roman" w:cs="Arial"/>
          <w:sz w:val="20"/>
          <w:szCs w:val="20"/>
          <w:lang w:eastAsia="cs-CZ"/>
        </w:rPr>
        <w:t xml:space="preserve"> 250 82 Horoušany</w:t>
      </w:r>
      <w:r w:rsidR="00F2002B" w:rsidRPr="00382265">
        <w:rPr>
          <w:rFonts w:eastAsia="Times New Roman" w:cs="Arial"/>
          <w:sz w:val="20"/>
          <w:szCs w:val="20"/>
          <w:lang w:eastAsia="cs-CZ"/>
        </w:rPr>
        <w:t xml:space="preserve">, </w:t>
      </w:r>
      <w:r w:rsidR="00F2002B" w:rsidRPr="00F2002B">
        <w:rPr>
          <w:rFonts w:eastAsia="Times New Roman" w:cs="Arial"/>
          <w:sz w:val="20"/>
          <w:szCs w:val="20"/>
          <w:lang w:eastAsia="cs-CZ"/>
        </w:rPr>
        <w:t xml:space="preserve"> Česká Republika</w:t>
      </w:r>
      <w:r w:rsidR="00F2002B" w:rsidRPr="00382265">
        <w:rPr>
          <w:rFonts w:eastAsia="Times New Roman" w:cs="Arial"/>
          <w:sz w:val="20"/>
          <w:szCs w:val="20"/>
          <w:lang w:eastAsia="cs-CZ"/>
        </w:rPr>
        <w:t xml:space="preserve">   </w:t>
      </w:r>
      <w:r w:rsidR="00F2002B" w:rsidRPr="00F2002B">
        <w:rPr>
          <w:rFonts w:eastAsia="Times New Roman" w:cs="Arial"/>
          <w:sz w:val="20"/>
          <w:szCs w:val="20"/>
          <w:lang w:eastAsia="cs-CZ"/>
        </w:rPr>
        <w:t>Telefon: +420 281 980</w:t>
      </w:r>
      <w:r w:rsidR="00F2002B" w:rsidRPr="00382265">
        <w:rPr>
          <w:rFonts w:eastAsia="Times New Roman" w:cs="Arial"/>
          <w:sz w:val="20"/>
          <w:szCs w:val="20"/>
          <w:lang w:eastAsia="cs-CZ"/>
        </w:rPr>
        <w:t> </w:t>
      </w:r>
      <w:r w:rsidR="00F2002B" w:rsidRPr="00F2002B">
        <w:rPr>
          <w:rFonts w:eastAsia="Times New Roman" w:cs="Arial"/>
          <w:sz w:val="20"/>
          <w:szCs w:val="20"/>
          <w:lang w:eastAsia="cs-CZ"/>
        </w:rPr>
        <w:t>180</w:t>
      </w:r>
      <w:r w:rsidR="00F2002B" w:rsidRPr="00382265">
        <w:rPr>
          <w:rFonts w:eastAsia="Times New Roman" w:cs="Arial"/>
          <w:sz w:val="20"/>
          <w:szCs w:val="20"/>
          <w:lang w:eastAsia="cs-CZ"/>
        </w:rPr>
        <w:t xml:space="preserve"> </w:t>
      </w:r>
      <w:r w:rsidR="00F2002B" w:rsidRPr="00F2002B">
        <w:rPr>
          <w:rFonts w:eastAsia="Times New Roman" w:cs="Arial"/>
          <w:sz w:val="20"/>
          <w:szCs w:val="20"/>
          <w:lang w:eastAsia="cs-CZ"/>
        </w:rPr>
        <w:t>E-mail: info@waltertrading.cz</w:t>
      </w:r>
    </w:p>
    <w:sectPr w:rsidR="00B94FD8" w:rsidRPr="00F2002B" w:rsidSect="00060AE4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FD8"/>
    <w:rsid w:val="00060AE4"/>
    <w:rsid w:val="00064BF9"/>
    <w:rsid w:val="000E127E"/>
    <w:rsid w:val="000E4CCF"/>
    <w:rsid w:val="00125ABA"/>
    <w:rsid w:val="00191F39"/>
    <w:rsid w:val="001961B7"/>
    <w:rsid w:val="001D3D25"/>
    <w:rsid w:val="001D49E6"/>
    <w:rsid w:val="00201930"/>
    <w:rsid w:val="002135AC"/>
    <w:rsid w:val="002965CD"/>
    <w:rsid w:val="00297C2B"/>
    <w:rsid w:val="002C7B31"/>
    <w:rsid w:val="002D2994"/>
    <w:rsid w:val="00302921"/>
    <w:rsid w:val="003239A9"/>
    <w:rsid w:val="00377397"/>
    <w:rsid w:val="00382265"/>
    <w:rsid w:val="00483613"/>
    <w:rsid w:val="0048672A"/>
    <w:rsid w:val="004A70C3"/>
    <w:rsid w:val="00503B58"/>
    <w:rsid w:val="005B2DC4"/>
    <w:rsid w:val="005C56D5"/>
    <w:rsid w:val="00623FF7"/>
    <w:rsid w:val="00672B20"/>
    <w:rsid w:val="006E5378"/>
    <w:rsid w:val="00752F5A"/>
    <w:rsid w:val="007A32AB"/>
    <w:rsid w:val="007A598B"/>
    <w:rsid w:val="00847E96"/>
    <w:rsid w:val="008D72B2"/>
    <w:rsid w:val="00A03CEA"/>
    <w:rsid w:val="00A04A16"/>
    <w:rsid w:val="00A40848"/>
    <w:rsid w:val="00AE4670"/>
    <w:rsid w:val="00B91417"/>
    <w:rsid w:val="00B94FD8"/>
    <w:rsid w:val="00B974F3"/>
    <w:rsid w:val="00C17068"/>
    <w:rsid w:val="00C23CD6"/>
    <w:rsid w:val="00C43125"/>
    <w:rsid w:val="00CD58DC"/>
    <w:rsid w:val="00CE49D6"/>
    <w:rsid w:val="00CE7604"/>
    <w:rsid w:val="00D83B8F"/>
    <w:rsid w:val="00DC44DF"/>
    <w:rsid w:val="00EB40DF"/>
    <w:rsid w:val="00F2002B"/>
    <w:rsid w:val="00F7060B"/>
    <w:rsid w:val="00F95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B8E715-233F-4DDE-A1E0-4026852BB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B2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94F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4F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125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25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381376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2963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75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571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0808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kinfoboard@heckler-koch-de.com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1198</Words>
  <Characters>7073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Filip</dc:creator>
  <cp:lastModifiedBy>Filip</cp:lastModifiedBy>
  <cp:revision>2</cp:revision>
  <cp:lastPrinted>2015-01-21T12:42:00Z</cp:lastPrinted>
  <dcterms:created xsi:type="dcterms:W3CDTF">2017-01-17T13:45:00Z</dcterms:created>
  <dcterms:modified xsi:type="dcterms:W3CDTF">2017-01-17T13:45:00Z</dcterms:modified>
</cp:coreProperties>
</file>